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66C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1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EA">
        <w:rPr>
          <w:rFonts w:ascii="Times New Roman" w:hAnsi="Times New Roman" w:cs="Times New Roman"/>
          <w:sz w:val="24"/>
          <w:szCs w:val="24"/>
        </w:rPr>
        <w:t>июня 2019</w:t>
      </w:r>
      <w:r w:rsidRPr="00966CC0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C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5B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966CC0"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0F5B72">
        <w:rPr>
          <w:rFonts w:ascii="Times New Roman" w:hAnsi="Times New Roman" w:cs="Times New Roman"/>
          <w:sz w:val="24"/>
          <w:szCs w:val="24"/>
        </w:rPr>
        <w:t>16</w:t>
      </w:r>
    </w:p>
    <w:p w:rsidR="00FC213B" w:rsidRPr="00D26A4F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26A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26A4F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FC213B" w:rsidRDefault="00FC213B" w:rsidP="00FC213B">
      <w:pPr>
        <w:jc w:val="both"/>
        <w:rPr>
          <w:rFonts w:ascii="Times New Roman" w:hAnsi="Times New Roman" w:cs="Times New Roman"/>
          <w:sz w:val="28"/>
        </w:rPr>
      </w:pPr>
    </w:p>
    <w:p w:rsidR="00FC213B" w:rsidRPr="00676E75" w:rsidRDefault="00FC213B" w:rsidP="00FC213B">
      <w:pPr>
        <w:pStyle w:val="2"/>
        <w:ind w:right="4935"/>
        <w:jc w:val="both"/>
        <w:rPr>
          <w:rFonts w:ascii="Times New Roman" w:hAnsi="Times New Roman" w:cs="Times New Roman"/>
          <w:sz w:val="24"/>
          <w:szCs w:val="24"/>
        </w:rPr>
      </w:pPr>
      <w:r w:rsidRPr="00676E75">
        <w:rPr>
          <w:rFonts w:ascii="Times New Roman" w:hAnsi="Times New Roman" w:cs="Times New Roman"/>
          <w:sz w:val="24"/>
          <w:szCs w:val="24"/>
        </w:rPr>
        <w:t xml:space="preserve">О </w:t>
      </w:r>
      <w:r w:rsidR="00911EEA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676E75">
        <w:rPr>
          <w:rFonts w:ascii="Times New Roman" w:hAnsi="Times New Roman" w:cs="Times New Roman"/>
          <w:sz w:val="24"/>
          <w:szCs w:val="24"/>
        </w:rPr>
        <w:t xml:space="preserve"> решение Хайрюзовского сельского Совета депутатов от 2</w:t>
      </w:r>
      <w:r w:rsidR="00911EEA">
        <w:rPr>
          <w:rFonts w:ascii="Times New Roman" w:hAnsi="Times New Roman" w:cs="Times New Roman"/>
          <w:sz w:val="24"/>
          <w:szCs w:val="24"/>
        </w:rPr>
        <w:t>8</w:t>
      </w:r>
      <w:r w:rsidRPr="00676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1EEA">
        <w:rPr>
          <w:rFonts w:ascii="Times New Roman" w:hAnsi="Times New Roman" w:cs="Times New Roman"/>
          <w:sz w:val="24"/>
          <w:szCs w:val="24"/>
        </w:rPr>
        <w:t>3</w:t>
      </w:r>
      <w:r w:rsidRPr="00676E75">
        <w:rPr>
          <w:rFonts w:ascii="Times New Roman" w:hAnsi="Times New Roman" w:cs="Times New Roman"/>
          <w:sz w:val="24"/>
          <w:szCs w:val="24"/>
        </w:rPr>
        <w:t>.201</w:t>
      </w:r>
      <w:r w:rsidR="00911EEA">
        <w:rPr>
          <w:rFonts w:ascii="Times New Roman" w:hAnsi="Times New Roman" w:cs="Times New Roman"/>
          <w:sz w:val="24"/>
          <w:szCs w:val="24"/>
        </w:rPr>
        <w:t>9</w:t>
      </w:r>
      <w:r w:rsidRPr="00676E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6E7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на территории</w:t>
      </w:r>
      <w:r w:rsidRPr="00676E75">
        <w:rPr>
          <w:rFonts w:ascii="Times New Roman" w:hAnsi="Times New Roman" w:cs="Times New Roman"/>
          <w:sz w:val="24"/>
          <w:szCs w:val="24"/>
        </w:rPr>
        <w:t xml:space="preserve">  </w:t>
      </w:r>
      <w:r w:rsidR="00911E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Хайрюзовск</w:t>
      </w:r>
      <w:r w:rsidR="00911EEA">
        <w:rPr>
          <w:rFonts w:ascii="Times New Roman" w:hAnsi="Times New Roman" w:cs="Times New Roman"/>
          <w:sz w:val="24"/>
          <w:szCs w:val="24"/>
        </w:rPr>
        <w:t>ий</w:t>
      </w:r>
      <w:r w:rsidRPr="00676E7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11EEA">
        <w:rPr>
          <w:rFonts w:ascii="Times New Roman" w:hAnsi="Times New Roman" w:cs="Times New Roman"/>
          <w:sz w:val="24"/>
          <w:szCs w:val="24"/>
        </w:rPr>
        <w:t xml:space="preserve">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213B" w:rsidRPr="00676E75" w:rsidRDefault="00FC213B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pStyle w:val="2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В соответствии со статьей 25 Устава муниципального образования Хайрюзовский сельсовет Троицкого района Алтайского края, статьей 39 Регламента  Хайрюзовского сельского  Совета депутатов, </w:t>
      </w:r>
      <w:r w:rsidRPr="00E93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317">
        <w:rPr>
          <w:rFonts w:ascii="Times New Roman" w:hAnsi="Times New Roman" w:cs="Times New Roman"/>
          <w:sz w:val="24"/>
          <w:szCs w:val="24"/>
        </w:rPr>
        <w:t>Хайрюзовский сельский  Совет депутатов</w:t>
      </w:r>
    </w:p>
    <w:p w:rsidR="00FC213B" w:rsidRPr="00E93317" w:rsidRDefault="00FC213B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3B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>РЕШИЛ:</w:t>
      </w:r>
    </w:p>
    <w:p w:rsidR="00FC213B" w:rsidRPr="00E93317" w:rsidRDefault="00FC213B" w:rsidP="00FC21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Default="00911EEA" w:rsidP="00FC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</w:t>
      </w:r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 </w:t>
      </w:r>
      <w:r w:rsidRPr="00911EEA">
        <w:rPr>
          <w:rFonts w:ascii="Times New Roman" w:hAnsi="Times New Roman" w:cs="Times New Roman"/>
          <w:sz w:val="24"/>
          <w:szCs w:val="24"/>
        </w:rPr>
        <w:t>решение Хайрюзовского сельского Совета депутатов от 28.03.2019 № 8 «Об утверждении Правил благоустройства на территории  муниципального образования Хайрюзовский сельсовет Троицкого района Алтайского края»</w:t>
      </w:r>
      <w:r w:rsidR="00FC213B">
        <w:rPr>
          <w:rFonts w:ascii="Times New Roman" w:hAnsi="Times New Roman" w:cs="Times New Roman"/>
          <w:sz w:val="24"/>
          <w:szCs w:val="24"/>
        </w:rPr>
        <w:t xml:space="preserve">, изложив </w:t>
      </w:r>
      <w:r>
        <w:rPr>
          <w:rFonts w:ascii="Times New Roman" w:hAnsi="Times New Roman" w:cs="Times New Roman"/>
          <w:sz w:val="24"/>
          <w:szCs w:val="24"/>
        </w:rPr>
        <w:t>ст. 11</w:t>
      </w:r>
      <w:r w:rsidR="00FC213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C01F5" w:rsidRDefault="00FC213B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«</w:t>
      </w:r>
      <w:r w:rsidR="00911EEA" w:rsidRPr="006C01F5">
        <w:rPr>
          <w:rFonts w:ascii="Times New Roman" w:hAnsi="Times New Roman" w:cs="Times New Roman"/>
          <w:sz w:val="24"/>
          <w:szCs w:val="24"/>
        </w:rPr>
        <w:t>11. П</w:t>
      </w:r>
      <w:r w:rsidR="006C01F5">
        <w:rPr>
          <w:rFonts w:ascii="Times New Roman" w:hAnsi="Times New Roman" w:cs="Times New Roman"/>
          <w:sz w:val="24"/>
          <w:szCs w:val="24"/>
        </w:rPr>
        <w:t>орядок</w:t>
      </w:r>
      <w:r w:rsidR="00911EEA" w:rsidRPr="006C01F5">
        <w:rPr>
          <w:rFonts w:ascii="Times New Roman" w:hAnsi="Times New Roman" w:cs="Times New Roman"/>
          <w:sz w:val="24"/>
          <w:szCs w:val="24"/>
        </w:rPr>
        <w:t xml:space="preserve"> </w:t>
      </w:r>
      <w:r w:rsidR="006C01F5">
        <w:rPr>
          <w:rFonts w:ascii="Times New Roman" w:hAnsi="Times New Roman" w:cs="Times New Roman"/>
          <w:sz w:val="24"/>
          <w:szCs w:val="24"/>
        </w:rPr>
        <w:t xml:space="preserve">организации стоков ливневых вод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11.1. Для отвода поверхностного стока на территории Хайрюзовского сельсовета устраивают открытую систему водоотвода, состоящую из бетонных лотков, кюветов или укрепленных водоотводных каналов.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Открытая сеть - это система лотков и кюветов, удаляющих воду из пониженных мест, канав, отводящих воды с больших площадей бассейна, дополненная другими водоотводными, искусственными и естественными элементами.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11.2. При проектировании трассы стоков ливневых вод, её целесообразно располагать вне пределов проезжей части улиц, чтобы при присоединении боковой сети не разрушить дорожное покрытие автомобильной дороги.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11.3. Кроме дождевых и талых вод, в открытую сеть ливневых вод принимают выпуски дренажных вод, а также условно чистых вод (т.е. не требующих специальной очистки перед сбросом их в водостоки) промышленных предприятий по согласованию с органами санитарного надзора.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11.4. Запрещается: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1) засыпка лотков, кюветов и водоотводных каналов, предназначенных для стока (отвода) ливневых вод, мусором, землёй и другими посторонними предметами, препятствующими пропуску дождевых и талых вод; </w:t>
      </w:r>
    </w:p>
    <w:p w:rsidR="00911EEA" w:rsidRPr="006C01F5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 xml:space="preserve">2) перегораживать систему водоотвода (лотков, кюветов и водоотводных каналов); </w:t>
      </w:r>
    </w:p>
    <w:p w:rsidR="00911EEA" w:rsidRPr="00DB01CC" w:rsidRDefault="00911EEA" w:rsidP="006C0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5">
        <w:rPr>
          <w:rFonts w:ascii="Times New Roman" w:hAnsi="Times New Roman" w:cs="Times New Roman"/>
          <w:sz w:val="24"/>
          <w:szCs w:val="24"/>
        </w:rPr>
        <w:t>3) пропускать дождевые и талые воды в ущерб чужому имуществу</w:t>
      </w:r>
      <w:proofErr w:type="gramStart"/>
      <w:r w:rsidRPr="006C01F5">
        <w:rPr>
          <w:rFonts w:ascii="Times New Roman" w:hAnsi="Times New Roman" w:cs="Times New Roman"/>
          <w:sz w:val="24"/>
          <w:szCs w:val="24"/>
        </w:rPr>
        <w:t>.</w:t>
      </w:r>
      <w:r w:rsidR="006C01F5">
        <w:rPr>
          <w:rFonts w:ascii="Times New Roman" w:hAnsi="Times New Roman" w:cs="Times New Roman"/>
          <w:sz w:val="24"/>
          <w:szCs w:val="24"/>
        </w:rPr>
        <w:t>»</w:t>
      </w:r>
      <w:r w:rsidRPr="00DB0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13B" w:rsidRPr="00E93317" w:rsidRDefault="00FC213B" w:rsidP="006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13B" w:rsidRPr="00E93317" w:rsidRDefault="00FC213B" w:rsidP="00FC21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</w:t>
      </w:r>
      <w:r w:rsidR="006C01F5">
        <w:rPr>
          <w:rFonts w:ascii="Times New Roman" w:hAnsi="Times New Roman" w:cs="Times New Roman"/>
          <w:sz w:val="24"/>
          <w:szCs w:val="24"/>
        </w:rPr>
        <w:t>2</w:t>
      </w:r>
      <w:r w:rsidRPr="00E933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E93317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FC213B" w:rsidRPr="00207856" w:rsidRDefault="006C01F5" w:rsidP="00FC21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3</w:t>
      </w:r>
      <w:r w:rsidR="00FC213B" w:rsidRPr="00E9331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FC213B" w:rsidRPr="00E9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13B" w:rsidRPr="00E93317"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по </w:t>
      </w:r>
      <w:r w:rsidR="00FC213B" w:rsidRPr="00D26A4F">
        <w:rPr>
          <w:rFonts w:ascii="Times New Roman" w:hAnsi="Times New Roman" w:cs="Times New Roman"/>
          <w:sz w:val="24"/>
          <w:szCs w:val="24"/>
        </w:rPr>
        <w:t>постоянную комиссию по социальным вопросам и самоуправлению (Березников А.Ю.).</w:t>
      </w:r>
    </w:p>
    <w:p w:rsidR="00FC213B" w:rsidRPr="00E93317" w:rsidRDefault="00FC213B" w:rsidP="00FC213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D2377" w:rsidRDefault="00FC213B" w:rsidP="006C01F5">
      <w:pPr>
        <w:pStyle w:val="2"/>
        <w:jc w:val="both"/>
      </w:pPr>
      <w:r w:rsidRPr="00E93317">
        <w:rPr>
          <w:rFonts w:ascii="Times New Roman" w:hAnsi="Times New Roman" w:cs="Times New Roman"/>
          <w:sz w:val="24"/>
          <w:szCs w:val="24"/>
        </w:rPr>
        <w:t xml:space="preserve">Глава Хайрюзовского сельсовета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  <w:t>А.С. Ерохин</w:t>
      </w:r>
    </w:p>
    <w:sectPr w:rsidR="005D2377" w:rsidSect="00676E75">
      <w:headerReference w:type="even" r:id="rId8"/>
      <w:headerReference w:type="default" r:id="rId9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10" w:rsidRDefault="00FA1D10">
      <w:r>
        <w:separator/>
      </w:r>
    </w:p>
  </w:endnote>
  <w:endnote w:type="continuationSeparator" w:id="0">
    <w:p w:rsidR="00FA1D10" w:rsidRDefault="00FA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10" w:rsidRDefault="00FA1D10">
      <w:r>
        <w:separator/>
      </w:r>
    </w:p>
  </w:footnote>
  <w:footnote w:type="continuationSeparator" w:id="0">
    <w:p w:rsidR="00FA1D10" w:rsidRDefault="00FA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FA1D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A1D1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0F5B72"/>
    <w:rsid w:val="005D2377"/>
    <w:rsid w:val="006C01F5"/>
    <w:rsid w:val="007E3B61"/>
    <w:rsid w:val="00911EEA"/>
    <w:rsid w:val="00FA1D10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67F-FD4F-4132-91D4-78BDEC2C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4</cp:revision>
  <cp:lastPrinted>2019-06-25T05:30:00Z</cp:lastPrinted>
  <dcterms:created xsi:type="dcterms:W3CDTF">2019-06-24T02:53:00Z</dcterms:created>
  <dcterms:modified xsi:type="dcterms:W3CDTF">2019-06-25T05:30:00Z</dcterms:modified>
</cp:coreProperties>
</file>